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96B" w:rsidRPr="001C196B" w:rsidRDefault="001C196B" w:rsidP="001C196B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1C196B" w:rsidRDefault="00B439BC" w:rsidP="001C196B">
      <w:pPr>
        <w:pStyle w:val="Pa1"/>
        <w:rPr>
          <w:rFonts w:ascii="Raspoutine Medium" w:hAnsi="Raspoutine Medium"/>
          <w:sz w:val="36"/>
          <w:szCs w:val="36"/>
        </w:rPr>
      </w:pPr>
      <w:proofErr w:type="spellStart"/>
      <w:r>
        <w:rPr>
          <w:rFonts w:ascii="Raspoutine Medium" w:hAnsi="Raspoutine Medium"/>
          <w:sz w:val="36"/>
          <w:szCs w:val="36"/>
        </w:rPr>
        <w:t>ProNatur</w:t>
      </w:r>
      <w:proofErr w:type="spellEnd"/>
      <w:r>
        <w:rPr>
          <w:rFonts w:ascii="Raspoutine Medium" w:hAnsi="Raspoutine Medium"/>
          <w:sz w:val="36"/>
          <w:szCs w:val="36"/>
        </w:rPr>
        <w:t xml:space="preserve"> Spiel- und </w:t>
      </w:r>
      <w:proofErr w:type="spellStart"/>
      <w:r>
        <w:rPr>
          <w:rFonts w:ascii="Raspoutine Medium" w:hAnsi="Raspoutine Medium"/>
          <w:sz w:val="36"/>
          <w:szCs w:val="36"/>
        </w:rPr>
        <w:t>Wegebelag</w:t>
      </w:r>
      <w:proofErr w:type="spellEnd"/>
    </w:p>
    <w:p w:rsidR="00150B36" w:rsidRDefault="00B439BC" w:rsidP="001C196B">
      <w:pPr>
        <w:pStyle w:val="Pa1"/>
        <w:rPr>
          <w:rStyle w:val="A7"/>
        </w:rPr>
      </w:pPr>
      <w:proofErr w:type="spellStart"/>
      <w:r>
        <w:rPr>
          <w:rStyle w:val="A7"/>
        </w:rPr>
        <w:t>Bodenhilfsstoff</w:t>
      </w:r>
      <w:proofErr w:type="spellEnd"/>
    </w:p>
    <w:p w:rsidR="001C196B" w:rsidRPr="001C196B" w:rsidRDefault="001C196B" w:rsidP="001C196B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sz w:val="24"/>
          <w:szCs w:val="24"/>
        </w:rPr>
      </w:pPr>
    </w:p>
    <w:p w:rsidR="001C196B" w:rsidRPr="00B439BC" w:rsidRDefault="00B439BC" w:rsidP="00B439BC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Myriad Pro" w:hAnsi="Myriad Pro"/>
          <w:sz w:val="15"/>
          <w:szCs w:val="15"/>
        </w:rPr>
      </w:pPr>
      <w:r w:rsidRPr="00B439BC">
        <w:rPr>
          <w:rFonts w:ascii="Myriad Pro" w:hAnsi="Myriad Pro"/>
          <w:sz w:val="15"/>
          <w:szCs w:val="15"/>
        </w:rPr>
        <w:t xml:space="preserve">Pro Natur Spiel- und </w:t>
      </w:r>
      <w:proofErr w:type="spellStart"/>
      <w:r w:rsidRPr="00B439BC">
        <w:rPr>
          <w:rFonts w:ascii="Myriad Pro" w:hAnsi="Myriad Pro"/>
          <w:sz w:val="15"/>
          <w:szCs w:val="15"/>
        </w:rPr>
        <w:t>Wegebelag</w:t>
      </w:r>
      <w:proofErr w:type="spellEnd"/>
      <w:r w:rsidRPr="00B439BC">
        <w:rPr>
          <w:rFonts w:ascii="Myriad Pro" w:hAnsi="Myriad Pro"/>
          <w:sz w:val="15"/>
          <w:szCs w:val="15"/>
        </w:rPr>
        <w:t xml:space="preserve"> ist ein vom TÜV zertifizierter Fallschutz aus naturreinem Holzhackgut.</w:t>
      </w:r>
    </w:p>
    <w:p w:rsidR="00B439BC" w:rsidRDefault="00B439BC" w:rsidP="00B439BC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Myriad Pro" w:hAnsi="Myriad Pro"/>
          <w:sz w:val="15"/>
          <w:szCs w:val="15"/>
        </w:rPr>
      </w:pPr>
      <w:r>
        <w:rPr>
          <w:rFonts w:ascii="Myriad Pro" w:hAnsi="Myriad Pro"/>
          <w:sz w:val="15"/>
          <w:szCs w:val="15"/>
        </w:rPr>
        <w:t>Durch die federnde und zugleich dämpfende Struktur bietet es Sicherheit und Fallschutz auf Kinderspielplätzen.</w:t>
      </w:r>
    </w:p>
    <w:p w:rsidR="00B439BC" w:rsidRDefault="00B439BC" w:rsidP="00B439BC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Myriad Pro" w:hAnsi="Myriad Pro"/>
          <w:sz w:val="15"/>
          <w:szCs w:val="15"/>
        </w:rPr>
      </w:pPr>
      <w:r>
        <w:rPr>
          <w:rFonts w:ascii="Myriad Pro" w:hAnsi="Myriad Pro"/>
          <w:sz w:val="15"/>
          <w:szCs w:val="15"/>
        </w:rPr>
        <w:t xml:space="preserve">Als </w:t>
      </w:r>
      <w:proofErr w:type="spellStart"/>
      <w:r>
        <w:rPr>
          <w:rFonts w:ascii="Myriad Pro" w:hAnsi="Myriad Pro"/>
          <w:sz w:val="15"/>
          <w:szCs w:val="15"/>
        </w:rPr>
        <w:t>Wegebelag</w:t>
      </w:r>
      <w:proofErr w:type="spellEnd"/>
      <w:r>
        <w:rPr>
          <w:rFonts w:ascii="Myriad Pro" w:hAnsi="Myriad Pro"/>
          <w:sz w:val="15"/>
          <w:szCs w:val="15"/>
        </w:rPr>
        <w:t xml:space="preserve"> bietet er im Winter Schutz vor Eisplatten</w:t>
      </w:r>
      <w:r w:rsidR="005221BF">
        <w:rPr>
          <w:rFonts w:ascii="Myriad Pro" w:hAnsi="Myriad Pro"/>
          <w:sz w:val="15"/>
          <w:szCs w:val="15"/>
        </w:rPr>
        <w:t>.</w:t>
      </w:r>
    </w:p>
    <w:p w:rsidR="00B439BC" w:rsidRPr="00B439BC" w:rsidRDefault="00B439BC" w:rsidP="00B439BC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Myriad Pro" w:hAnsi="Myriad Pro"/>
          <w:sz w:val="15"/>
          <w:szCs w:val="15"/>
        </w:rPr>
      </w:pPr>
      <w:r>
        <w:rPr>
          <w:rFonts w:ascii="Myriad Pro" w:hAnsi="Myriad Pro"/>
          <w:sz w:val="15"/>
          <w:szCs w:val="15"/>
        </w:rPr>
        <w:t xml:space="preserve">Pro Natur Spiel- und </w:t>
      </w:r>
      <w:proofErr w:type="spellStart"/>
      <w:r>
        <w:rPr>
          <w:rFonts w:ascii="Myriad Pro" w:hAnsi="Myriad Pro"/>
          <w:sz w:val="15"/>
          <w:szCs w:val="15"/>
        </w:rPr>
        <w:t>Wegebelag</w:t>
      </w:r>
      <w:proofErr w:type="spellEnd"/>
      <w:r>
        <w:rPr>
          <w:rFonts w:ascii="Myriad Pro" w:hAnsi="Myriad Pro"/>
          <w:sz w:val="15"/>
          <w:szCs w:val="15"/>
        </w:rPr>
        <w:t xml:space="preserve"> ist geruchs- und pH neutral und kann nach seinem Dienst als </w:t>
      </w:r>
      <w:proofErr w:type="spellStart"/>
      <w:r>
        <w:rPr>
          <w:rFonts w:ascii="Myriad Pro" w:hAnsi="Myriad Pro"/>
          <w:sz w:val="15"/>
          <w:szCs w:val="15"/>
        </w:rPr>
        <w:t>Bodenverbesserer</w:t>
      </w:r>
      <w:proofErr w:type="spellEnd"/>
      <w:r>
        <w:rPr>
          <w:rFonts w:ascii="Myriad Pro" w:hAnsi="Myriad Pro"/>
          <w:sz w:val="15"/>
          <w:szCs w:val="15"/>
        </w:rPr>
        <w:t xml:space="preserve"> verwendet werden.</w:t>
      </w:r>
    </w:p>
    <w:p w:rsidR="00BF4489" w:rsidRPr="00150B36" w:rsidRDefault="00BF4489" w:rsidP="00BF4489">
      <w:pPr>
        <w:spacing w:after="0"/>
      </w:pPr>
      <w:bookmarkStart w:id="0" w:name="_GoBack"/>
      <w:bookmarkEnd w:id="0"/>
    </w:p>
    <w:sectPr w:rsidR="00BF4489" w:rsidRPr="00150B36" w:rsidSect="00E60FE2">
      <w:pgSz w:w="11905" w:h="17337"/>
      <w:pgMar w:top="1400" w:right="900" w:bottom="487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B72171"/>
    <w:multiLevelType w:val="hybridMultilevel"/>
    <w:tmpl w:val="2CCAC7D2"/>
    <w:lvl w:ilvl="0" w:tplc="6DB2B250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D3F74"/>
    <w:rsid w:val="00122DEA"/>
    <w:rsid w:val="00150B36"/>
    <w:rsid w:val="00152AB5"/>
    <w:rsid w:val="00162866"/>
    <w:rsid w:val="001A2F22"/>
    <w:rsid w:val="001C196B"/>
    <w:rsid w:val="001E25E6"/>
    <w:rsid w:val="003F5485"/>
    <w:rsid w:val="00454A7A"/>
    <w:rsid w:val="005221BF"/>
    <w:rsid w:val="006B5105"/>
    <w:rsid w:val="00944037"/>
    <w:rsid w:val="00B439BC"/>
    <w:rsid w:val="00B64B42"/>
    <w:rsid w:val="00BF4489"/>
    <w:rsid w:val="00D2633D"/>
    <w:rsid w:val="00D4689E"/>
    <w:rsid w:val="00DC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styleId="Listenabsatz">
    <w:name w:val="List Paragraph"/>
    <w:basedOn w:val="Standard"/>
    <w:uiPriority w:val="34"/>
    <w:qFormat/>
    <w:rsid w:val="00B43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styleId="Listenabsatz">
    <w:name w:val="List Paragraph"/>
    <w:basedOn w:val="Standard"/>
    <w:uiPriority w:val="34"/>
    <w:qFormat/>
    <w:rsid w:val="00B43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Ziegler Holzindustrie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4</cp:revision>
  <dcterms:created xsi:type="dcterms:W3CDTF">2017-07-13T09:07:00Z</dcterms:created>
  <dcterms:modified xsi:type="dcterms:W3CDTF">2017-09-04T06:02:00Z</dcterms:modified>
</cp:coreProperties>
</file>